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0A" w:rsidRPr="00B51E97" w:rsidRDefault="00F32D0A" w:rsidP="00F32D0A">
      <w:pPr>
        <w:jc w:val="center"/>
        <w:rPr>
          <w:b/>
          <w:color w:val="000000"/>
          <w:sz w:val="28"/>
          <w:szCs w:val="21"/>
        </w:rPr>
      </w:pPr>
      <w:r w:rsidRPr="00B51E97">
        <w:rPr>
          <w:rFonts w:hint="eastAsia"/>
          <w:b/>
          <w:color w:val="000000"/>
          <w:sz w:val="28"/>
          <w:szCs w:val="21"/>
        </w:rPr>
        <w:t>模电课程组举行课程研讨会</w:t>
      </w:r>
    </w:p>
    <w:p w:rsidR="00F32D0A" w:rsidRDefault="00F32D0A" w:rsidP="00F32D0A">
      <w:pPr>
        <w:ind w:firstLineChars="200" w:firstLine="420"/>
        <w:rPr>
          <w:rFonts w:hint="eastAsia"/>
          <w:color w:val="000000"/>
          <w:szCs w:val="21"/>
        </w:rPr>
      </w:pPr>
      <w:r w:rsidRPr="00542DAD">
        <w:rPr>
          <w:rFonts w:hint="eastAsia"/>
          <w:color w:val="000000"/>
          <w:szCs w:val="21"/>
        </w:rPr>
        <w:t>1</w:t>
      </w:r>
      <w:r w:rsidRPr="00542DAD">
        <w:rPr>
          <w:rFonts w:hint="eastAsia"/>
          <w:color w:val="000000"/>
          <w:szCs w:val="21"/>
        </w:rPr>
        <w:t>月</w:t>
      </w:r>
      <w:r w:rsidRPr="00542DAD">
        <w:rPr>
          <w:color w:val="000000"/>
          <w:szCs w:val="21"/>
        </w:rPr>
        <w:t>8</w:t>
      </w:r>
      <w:r w:rsidRPr="00542DAD">
        <w:rPr>
          <w:rFonts w:hint="eastAsia"/>
          <w:color w:val="000000"/>
          <w:szCs w:val="21"/>
        </w:rPr>
        <w:t>日，《模拟电子技术》课程组研讨会在</w:t>
      </w:r>
      <w:r w:rsidRPr="00542DAD">
        <w:rPr>
          <w:color w:val="000000"/>
          <w:szCs w:val="21"/>
        </w:rPr>
        <w:t>东中院</w:t>
      </w:r>
      <w:r w:rsidRPr="00542DAD">
        <w:rPr>
          <w:color w:val="000000"/>
          <w:szCs w:val="21"/>
        </w:rPr>
        <w:t>1-103</w:t>
      </w:r>
      <w:r w:rsidRPr="00542DAD">
        <w:rPr>
          <w:rFonts w:hint="eastAsia"/>
          <w:color w:val="000000"/>
          <w:szCs w:val="21"/>
        </w:rPr>
        <w:t>召开</w:t>
      </w:r>
      <w:r w:rsidRPr="00542DAD">
        <w:rPr>
          <w:rFonts w:hint="eastAsia"/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商讨下学期教学安排与进度，筹划新一轮的教学改革，</w:t>
      </w:r>
      <w:r>
        <w:rPr>
          <w:color w:val="000000"/>
          <w:szCs w:val="21"/>
        </w:rPr>
        <w:t>探讨新的教学方式。</w:t>
      </w:r>
      <w:r>
        <w:rPr>
          <w:rFonts w:hint="eastAsia"/>
          <w:color w:val="000000"/>
          <w:szCs w:val="21"/>
        </w:rPr>
        <w:t>会议还</w:t>
      </w:r>
      <w:r>
        <w:rPr>
          <w:color w:val="000000"/>
          <w:szCs w:val="21"/>
        </w:rPr>
        <w:t>特别邀请到</w:t>
      </w:r>
      <w:r w:rsidRPr="00542DAD">
        <w:rPr>
          <w:color w:val="000000"/>
          <w:szCs w:val="21"/>
        </w:rPr>
        <w:t>NI</w:t>
      </w:r>
      <w:r w:rsidRPr="00542DAD">
        <w:rPr>
          <w:color w:val="000000"/>
          <w:szCs w:val="21"/>
        </w:rPr>
        <w:t>工程师</w:t>
      </w:r>
      <w:r w:rsidRPr="00542DAD">
        <w:rPr>
          <w:rFonts w:hint="eastAsia"/>
          <w:color w:val="000000"/>
          <w:szCs w:val="21"/>
        </w:rPr>
        <w:t>参加</w:t>
      </w:r>
      <w:r w:rsidRPr="00542DAD">
        <w:rPr>
          <w:color w:val="000000"/>
          <w:szCs w:val="21"/>
        </w:rPr>
        <w:t>。</w:t>
      </w:r>
    </w:p>
    <w:p w:rsidR="00F32D0A" w:rsidRDefault="00F32D0A" w:rsidP="00F32D0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会</w:t>
      </w:r>
      <w:r>
        <w:rPr>
          <w:color w:val="000000"/>
          <w:szCs w:val="21"/>
        </w:rPr>
        <w:t>上首先由</w:t>
      </w:r>
      <w:r w:rsidRPr="00542DAD">
        <w:rPr>
          <w:color w:val="000000"/>
          <w:szCs w:val="21"/>
        </w:rPr>
        <w:t>郑益慧老师介绍</w:t>
      </w:r>
      <w:r w:rsidRPr="00542DAD">
        <w:rPr>
          <w:color w:val="000000"/>
          <w:szCs w:val="21"/>
        </w:rPr>
        <w:t>“</w:t>
      </w:r>
      <w:r w:rsidRPr="00542DAD">
        <w:rPr>
          <w:color w:val="000000"/>
          <w:szCs w:val="21"/>
        </w:rPr>
        <w:t>翻转课堂</w:t>
      </w:r>
      <w:r w:rsidRPr="00542DAD">
        <w:rPr>
          <w:color w:val="000000"/>
          <w:szCs w:val="21"/>
        </w:rPr>
        <w:t>”</w:t>
      </w:r>
      <w:r w:rsidRPr="00542DAD">
        <w:rPr>
          <w:color w:val="000000"/>
          <w:szCs w:val="21"/>
        </w:rPr>
        <w:t>教学模式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MOOC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发展历程</w:t>
      </w:r>
      <w:r>
        <w:rPr>
          <w:rFonts w:hint="eastAsia"/>
          <w:color w:val="000000"/>
          <w:szCs w:val="21"/>
        </w:rPr>
        <w:t>及</w:t>
      </w:r>
      <w:r>
        <w:rPr>
          <w:color w:val="000000"/>
          <w:szCs w:val="21"/>
        </w:rPr>
        <w:t>前景。</w:t>
      </w:r>
    </w:p>
    <w:p w:rsidR="00F32D0A" w:rsidRPr="00542DAD" w:rsidRDefault="00F32D0A" w:rsidP="00F32D0A">
      <w:pPr>
        <w:ind w:firstLineChars="200" w:firstLine="420"/>
        <w:rPr>
          <w:rFonts w:hint="eastAsia"/>
          <w:color w:val="000000"/>
          <w:szCs w:val="21"/>
        </w:rPr>
      </w:pPr>
      <w:r w:rsidRPr="00542DAD">
        <w:rPr>
          <w:rFonts w:hint="eastAsia"/>
          <w:color w:val="000000"/>
          <w:szCs w:val="21"/>
        </w:rPr>
        <w:t>模电</w:t>
      </w:r>
      <w:r w:rsidRPr="00542DAD">
        <w:rPr>
          <w:color w:val="000000"/>
          <w:szCs w:val="21"/>
        </w:rPr>
        <w:t>课程组的新任教师秦鹏老师</w:t>
      </w:r>
      <w:r w:rsidRPr="00542DAD">
        <w:rPr>
          <w:rFonts w:hint="eastAsia"/>
          <w:color w:val="000000"/>
          <w:szCs w:val="21"/>
        </w:rPr>
        <w:t>和</w:t>
      </w:r>
      <w:r w:rsidRPr="00542DAD">
        <w:rPr>
          <w:color w:val="000000"/>
          <w:szCs w:val="21"/>
        </w:rPr>
        <w:t>赵艾萍老师</w:t>
      </w:r>
      <w:r>
        <w:rPr>
          <w:rFonts w:hint="eastAsia"/>
          <w:color w:val="000000"/>
          <w:szCs w:val="21"/>
        </w:rPr>
        <w:t>先后进行</w:t>
      </w:r>
      <w:r>
        <w:rPr>
          <w:color w:val="000000"/>
          <w:szCs w:val="21"/>
        </w:rPr>
        <w:t>了</w:t>
      </w:r>
      <w:r w:rsidRPr="00542DAD">
        <w:rPr>
          <w:color w:val="000000"/>
          <w:szCs w:val="21"/>
        </w:rPr>
        <w:t>课程试讲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老</w:t>
      </w:r>
      <w:r>
        <w:rPr>
          <w:rFonts w:hint="eastAsia"/>
          <w:color w:val="000000"/>
          <w:szCs w:val="21"/>
        </w:rPr>
        <w:t>教</w:t>
      </w:r>
      <w:r>
        <w:rPr>
          <w:color w:val="000000"/>
          <w:szCs w:val="21"/>
        </w:rPr>
        <w:t>师对</w:t>
      </w:r>
      <w:r>
        <w:rPr>
          <w:rFonts w:hint="eastAsia"/>
          <w:color w:val="000000"/>
          <w:szCs w:val="21"/>
        </w:rPr>
        <w:t>他们的</w:t>
      </w:r>
      <w:r>
        <w:rPr>
          <w:color w:val="000000"/>
          <w:szCs w:val="21"/>
        </w:rPr>
        <w:t>试讲</w:t>
      </w:r>
      <w:r>
        <w:rPr>
          <w:rFonts w:hint="eastAsia"/>
          <w:color w:val="000000"/>
          <w:szCs w:val="21"/>
        </w:rPr>
        <w:t>进行了点评</w:t>
      </w:r>
      <w:r>
        <w:rPr>
          <w:rFonts w:hint="eastAsia"/>
          <w:color w:val="000000"/>
          <w:szCs w:val="21"/>
        </w:rPr>
        <w:t>，对如何提升教学效果进行了讨论</w:t>
      </w:r>
      <w:r>
        <w:rPr>
          <w:color w:val="000000"/>
          <w:szCs w:val="21"/>
        </w:rPr>
        <w:t>。</w:t>
      </w:r>
    </w:p>
    <w:p w:rsidR="00F32D0A" w:rsidRDefault="00F32D0A" w:rsidP="00F32D0A">
      <w:pPr>
        <w:ind w:firstLineChars="200" w:firstLine="420"/>
        <w:rPr>
          <w:rFonts w:hint="eastAsia"/>
          <w:color w:val="000000"/>
          <w:szCs w:val="21"/>
        </w:rPr>
      </w:pPr>
      <w:r w:rsidRPr="00542DAD">
        <w:rPr>
          <w:color w:val="000000"/>
          <w:szCs w:val="21"/>
        </w:rPr>
        <w:t xml:space="preserve">NI </w:t>
      </w:r>
      <w:r>
        <w:rPr>
          <w:rFonts w:hint="eastAsia"/>
          <w:color w:val="000000"/>
          <w:szCs w:val="21"/>
        </w:rPr>
        <w:t>公司的</w:t>
      </w:r>
      <w:r w:rsidRPr="00542DAD">
        <w:rPr>
          <w:color w:val="000000"/>
          <w:szCs w:val="21"/>
        </w:rPr>
        <w:t>李甫成工程师</w:t>
      </w:r>
      <w:r>
        <w:rPr>
          <w:rFonts w:hint="eastAsia"/>
          <w:color w:val="000000"/>
          <w:szCs w:val="21"/>
        </w:rPr>
        <w:t>为</w:t>
      </w:r>
      <w:r>
        <w:rPr>
          <w:color w:val="000000"/>
          <w:szCs w:val="21"/>
        </w:rPr>
        <w:t>课程组</w:t>
      </w:r>
      <w:r>
        <w:rPr>
          <w:rFonts w:hint="eastAsia"/>
          <w:color w:val="000000"/>
          <w:szCs w:val="21"/>
        </w:rPr>
        <w:t>教师</w:t>
      </w:r>
      <w:r>
        <w:rPr>
          <w:color w:val="000000"/>
          <w:szCs w:val="21"/>
        </w:rPr>
        <w:t>详细</w:t>
      </w:r>
      <w:r>
        <w:rPr>
          <w:rFonts w:hint="eastAsia"/>
          <w:color w:val="000000"/>
          <w:szCs w:val="21"/>
        </w:rPr>
        <w:t>讲解</w:t>
      </w:r>
      <w:r>
        <w:rPr>
          <w:color w:val="000000"/>
          <w:szCs w:val="21"/>
        </w:rPr>
        <w:t>了</w:t>
      </w:r>
      <w:r>
        <w:rPr>
          <w:rFonts w:hint="eastAsia"/>
          <w:color w:val="000000"/>
          <w:szCs w:val="21"/>
        </w:rPr>
        <w:t>NI</w:t>
      </w:r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m</w:t>
      </w:r>
      <w:r w:rsidRPr="00542DAD">
        <w:rPr>
          <w:color w:val="000000"/>
          <w:szCs w:val="21"/>
        </w:rPr>
        <w:t>yDAQ</w:t>
      </w:r>
      <w:proofErr w:type="spellEnd"/>
      <w:r>
        <w:rPr>
          <w:rFonts w:hint="eastAsia"/>
          <w:color w:val="000000"/>
          <w:szCs w:val="21"/>
        </w:rPr>
        <w:t>在</w:t>
      </w:r>
      <w:r>
        <w:rPr>
          <w:color w:val="000000"/>
          <w:szCs w:val="21"/>
        </w:rPr>
        <w:t>模</w:t>
      </w:r>
      <w:proofErr w:type="gramStart"/>
      <w:r>
        <w:rPr>
          <w:color w:val="000000"/>
          <w:szCs w:val="21"/>
        </w:rPr>
        <w:t>电教学</w:t>
      </w:r>
      <w:proofErr w:type="gramEnd"/>
      <w:r>
        <w:rPr>
          <w:color w:val="000000"/>
          <w:szCs w:val="21"/>
        </w:rPr>
        <w:t>中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使用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并对国内其他高校</w:t>
      </w:r>
      <w:r>
        <w:rPr>
          <w:rFonts w:hint="eastAsia"/>
          <w:color w:val="000000"/>
          <w:szCs w:val="21"/>
        </w:rPr>
        <w:t>“翻转</w:t>
      </w:r>
      <w:r>
        <w:rPr>
          <w:color w:val="000000"/>
          <w:szCs w:val="21"/>
        </w:rPr>
        <w:t>课堂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教学</w:t>
      </w:r>
      <w:r>
        <w:rPr>
          <w:color w:val="000000"/>
          <w:szCs w:val="21"/>
        </w:rPr>
        <w:t>案例</w:t>
      </w:r>
      <w:r>
        <w:rPr>
          <w:rFonts w:hint="eastAsia"/>
          <w:color w:val="000000"/>
          <w:szCs w:val="21"/>
        </w:rPr>
        <w:t>作了</w:t>
      </w:r>
      <w:r>
        <w:rPr>
          <w:color w:val="000000"/>
          <w:szCs w:val="21"/>
        </w:rPr>
        <w:t>较为详细的介绍</w:t>
      </w:r>
      <w:r>
        <w:rPr>
          <w:rFonts w:hint="eastAsia"/>
          <w:color w:val="000000"/>
          <w:szCs w:val="21"/>
        </w:rPr>
        <w:t>。</w:t>
      </w:r>
    </w:p>
    <w:p w:rsidR="00F32D0A" w:rsidRDefault="00F32D0A" w:rsidP="00F32D0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最后大家还对国内外相关课程的授课情况、使用教材进行了广泛交流，对《模拟电子技术》教学大纲逐条进行了讨论，对讲课中的重点、难点，考查方式方法进行了沟通，并对前一段的教学进行了认真总结、梳理，确定今后的努力方向。</w:t>
      </w:r>
    </w:p>
    <w:p w:rsidR="00F32D0A" w:rsidRDefault="00F32D0A" w:rsidP="00F32D0A">
      <w:pPr>
        <w:jc w:val="center"/>
        <w:rPr>
          <w:color w:val="000000"/>
          <w:szCs w:val="21"/>
        </w:rPr>
      </w:pPr>
      <w:r w:rsidRPr="00B51E97">
        <w:rPr>
          <w:noProof/>
          <w:color w:val="000000"/>
          <w:szCs w:val="21"/>
        </w:rPr>
        <w:drawing>
          <wp:inline distT="0" distB="0" distL="0" distR="0" wp14:anchorId="2A531A2C" wp14:editId="511FC0AE">
            <wp:extent cx="3429000" cy="2571750"/>
            <wp:effectExtent l="0" t="0" r="0" b="0"/>
            <wp:docPr id="4" name="图片 4" descr="C:\Users\Green\Downloads\2014.1.8组会\2014.1.8组会\IMG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en\Downloads\2014.1.8组会\2014.1.8组会\IMG_0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15" cy="25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0A" w:rsidRPr="00542DAD" w:rsidRDefault="00F32D0A" w:rsidP="00F32D0A">
      <w:pPr>
        <w:jc w:val="center"/>
        <w:rPr>
          <w:rFonts w:hint="eastAsia"/>
          <w:color w:val="000000"/>
          <w:szCs w:val="21"/>
        </w:rPr>
      </w:pPr>
      <w:r w:rsidRPr="00B51E97">
        <w:rPr>
          <w:noProof/>
          <w:color w:val="000000"/>
          <w:szCs w:val="21"/>
        </w:rPr>
        <w:lastRenderedPageBreak/>
        <w:drawing>
          <wp:inline distT="0" distB="0" distL="0" distR="0" wp14:anchorId="3AAD4C86" wp14:editId="255D76D1">
            <wp:extent cx="3105150" cy="4140202"/>
            <wp:effectExtent l="0" t="0" r="0" b="0"/>
            <wp:docPr id="1" name="图片 1" descr="C:\Users\Green\Downloads\2014.1.8组会\2014.1.8组会\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Downloads\2014.1.8组会\2014.1.8组会\IMG_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69" cy="415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0A" w:rsidRDefault="00F32D0A" w:rsidP="00F32D0A">
      <w:pPr>
        <w:jc w:val="center"/>
      </w:pPr>
      <w:r w:rsidRPr="00B51E97">
        <w:rPr>
          <w:noProof/>
          <w:color w:val="000000"/>
          <w:szCs w:val="21"/>
        </w:rPr>
        <w:drawing>
          <wp:inline distT="0" distB="0" distL="0" distR="0" wp14:anchorId="073835F9" wp14:editId="127B550C">
            <wp:extent cx="3848098" cy="2886075"/>
            <wp:effectExtent l="0" t="0" r="635" b="0"/>
            <wp:docPr id="2" name="图片 2" descr="C:\Users\Green\Downloads\2014.1.8组会\2014.1.8组会\IMG_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en\Downloads\2014.1.8组会\2014.1.8组会\IMG_0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78" cy="28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AC" w:rsidRDefault="001B39AC" w:rsidP="00F32D0A">
      <w:pPr>
        <w:jc w:val="center"/>
        <w:rPr>
          <w:rFonts w:hint="eastAsia"/>
        </w:rPr>
      </w:pPr>
      <w:r w:rsidRPr="001B39AC">
        <w:rPr>
          <w:noProof/>
        </w:rPr>
        <w:lastRenderedPageBreak/>
        <w:drawing>
          <wp:inline distT="0" distB="0" distL="0" distR="0">
            <wp:extent cx="3867150" cy="2900363"/>
            <wp:effectExtent l="0" t="0" r="0" b="0"/>
            <wp:docPr id="5" name="图片 5" descr="C:\Users\Green\Downloads\2014.1.8组会\2014.1.8组会\IMG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Downloads\2014.1.8组会\2014.1.8组会\IMG_0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43" cy="29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8F3" w:rsidRPr="00F32D0A" w:rsidRDefault="00F32D0A" w:rsidP="00F32D0A">
      <w:pPr>
        <w:jc w:val="center"/>
      </w:pPr>
      <w:r w:rsidRPr="00B51E97">
        <w:rPr>
          <w:noProof/>
          <w:color w:val="000000"/>
          <w:szCs w:val="21"/>
        </w:rPr>
        <w:drawing>
          <wp:inline distT="0" distB="0" distL="0" distR="0" wp14:anchorId="286DAE1D" wp14:editId="12BD59FE">
            <wp:extent cx="3860800" cy="2895600"/>
            <wp:effectExtent l="0" t="0" r="6350" b="0"/>
            <wp:docPr id="3" name="图片 3" descr="C:\Users\Green\Downloads\2014.1.8组会\2014.1.8组会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en\Downloads\2014.1.8组会\2014.1.8组会\IMG_0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07" cy="28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8F3" w:rsidRPr="00F3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0A"/>
    <w:rsid w:val="001B39AC"/>
    <w:rsid w:val="009618F3"/>
    <w:rsid w:val="00A77E60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62623-3AA4-4B6C-99EA-6814C66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高益</dc:creator>
  <cp:keywords/>
  <dc:description/>
  <cp:lastModifiedBy>高益</cp:lastModifiedBy>
  <cp:revision>2</cp:revision>
  <dcterms:created xsi:type="dcterms:W3CDTF">2014-05-14T03:55:00Z</dcterms:created>
  <dcterms:modified xsi:type="dcterms:W3CDTF">2014-05-14T04:00:00Z</dcterms:modified>
</cp:coreProperties>
</file>